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F033" w14:textId="71722D9E" w:rsidR="0038542E" w:rsidRPr="001E0F1E" w:rsidRDefault="004B6D9B" w:rsidP="0038542E">
      <w:pPr>
        <w:spacing w:after="0"/>
        <w:ind w:left="-720" w:right="-630"/>
        <w:rPr>
          <w:rFonts w:ascii="Avenir" w:hAnsi="Avenir"/>
          <w:sz w:val="25"/>
          <w:szCs w:val="25"/>
        </w:rPr>
      </w:pPr>
      <w:bookmarkStart w:id="1" w:name="_Hlk482281926"/>
      <w:r w:rsidRPr="001E0F1E">
        <w:rPr>
          <w:rFonts w:ascii="Avenir" w:hAnsi="Avenir"/>
          <w:sz w:val="25"/>
          <w:szCs w:val="25"/>
        </w:rPr>
        <w:t>Dear Applicant,</w:t>
      </w:r>
    </w:p>
    <w:p w14:paraId="7DC18C32" w14:textId="195CC9BD" w:rsidR="0038542E" w:rsidRPr="001E0F1E" w:rsidRDefault="0038542E" w:rsidP="0038542E">
      <w:pPr>
        <w:spacing w:after="0"/>
        <w:ind w:left="-720" w:right="-630"/>
        <w:rPr>
          <w:rFonts w:ascii="Avenir" w:hAnsi="Avenir"/>
          <w:sz w:val="25"/>
          <w:szCs w:val="25"/>
        </w:rPr>
      </w:pPr>
    </w:p>
    <w:p w14:paraId="052C58CC" w14:textId="0CB2E788" w:rsidR="004B6D9B" w:rsidRPr="001E0F1E" w:rsidRDefault="004B6D9B" w:rsidP="0038542E">
      <w:pPr>
        <w:spacing w:after="0"/>
        <w:ind w:left="-720" w:right="-630"/>
        <w:rPr>
          <w:rFonts w:ascii="Avenir" w:hAnsi="Avenir"/>
          <w:sz w:val="25"/>
          <w:szCs w:val="25"/>
        </w:rPr>
      </w:pPr>
      <w:r w:rsidRPr="001E0F1E">
        <w:rPr>
          <w:rFonts w:ascii="Avenir" w:hAnsi="Avenir"/>
          <w:sz w:val="25"/>
          <w:szCs w:val="25"/>
        </w:rPr>
        <w:t xml:space="preserve">Thank you for your interest in the Senior Community Services Employment Program. </w:t>
      </w:r>
      <w:r w:rsidR="00E662E3" w:rsidRPr="001E0F1E">
        <w:rPr>
          <w:rFonts w:ascii="Avenir" w:hAnsi="Avenir"/>
          <w:sz w:val="25"/>
          <w:szCs w:val="25"/>
        </w:rPr>
        <w:t xml:space="preserve">We work with older adults who need some training in order to get a job. </w:t>
      </w:r>
      <w:r w:rsidRPr="001E0F1E">
        <w:rPr>
          <w:rFonts w:ascii="Avenir" w:hAnsi="Avenir"/>
          <w:sz w:val="25"/>
          <w:szCs w:val="25"/>
        </w:rPr>
        <w:t xml:space="preserve">In order to participate, you must be over 55 years old, </w:t>
      </w:r>
      <w:r w:rsidR="0063211D" w:rsidRPr="001E0F1E">
        <w:rPr>
          <w:rFonts w:ascii="Avenir" w:hAnsi="Avenir"/>
          <w:sz w:val="25"/>
          <w:szCs w:val="25"/>
        </w:rPr>
        <w:t>within program income limits</w:t>
      </w:r>
      <w:r w:rsidRPr="001E0F1E">
        <w:rPr>
          <w:rFonts w:ascii="Avenir" w:hAnsi="Avenir"/>
          <w:sz w:val="25"/>
          <w:szCs w:val="25"/>
        </w:rPr>
        <w:t xml:space="preserve"> (see household income limits below), unemployed</w:t>
      </w:r>
      <w:r w:rsidR="0063211D" w:rsidRPr="001E0F1E">
        <w:rPr>
          <w:rFonts w:ascii="Avenir" w:hAnsi="Avenir"/>
          <w:sz w:val="25"/>
          <w:szCs w:val="25"/>
        </w:rPr>
        <w:t>,</w:t>
      </w:r>
      <w:r w:rsidRPr="001E0F1E">
        <w:rPr>
          <w:rFonts w:ascii="Avenir" w:hAnsi="Avenir"/>
          <w:sz w:val="25"/>
          <w:szCs w:val="25"/>
        </w:rPr>
        <w:t xml:space="preserve"> and looking to return to the workforce. </w:t>
      </w:r>
      <w:r w:rsidR="00785FF0" w:rsidRPr="001E0F1E">
        <w:rPr>
          <w:rFonts w:ascii="Avenir" w:hAnsi="Avenir"/>
          <w:sz w:val="25"/>
          <w:szCs w:val="25"/>
        </w:rPr>
        <w:t>SCSEP partici</w:t>
      </w:r>
      <w:bookmarkStart w:id="2" w:name="_GoBack"/>
      <w:bookmarkEnd w:id="2"/>
      <w:r w:rsidR="00785FF0" w:rsidRPr="001E0F1E">
        <w:rPr>
          <w:rFonts w:ascii="Avenir" w:hAnsi="Avenir"/>
          <w:sz w:val="25"/>
          <w:szCs w:val="25"/>
        </w:rPr>
        <w:t>pants may not be “job-ready”</w:t>
      </w:r>
      <w:r w:rsidR="00670559" w:rsidRPr="001E0F1E">
        <w:rPr>
          <w:rFonts w:ascii="Avenir" w:hAnsi="Avenir"/>
          <w:sz w:val="25"/>
          <w:szCs w:val="25"/>
        </w:rPr>
        <w:t xml:space="preserve"> and must have worked with the Department of Labor to look for work. </w:t>
      </w:r>
    </w:p>
    <w:p w14:paraId="11573CB0" w14:textId="16EB8966" w:rsidR="004B6D9B" w:rsidRPr="001E0F1E" w:rsidRDefault="004B6D9B" w:rsidP="004B6D9B">
      <w:pPr>
        <w:ind w:left="-720" w:right="-630"/>
        <w:rPr>
          <w:rFonts w:ascii="Avenir" w:hAnsi="Avenir"/>
          <w:sz w:val="25"/>
          <w:szCs w:val="25"/>
        </w:rPr>
      </w:pPr>
      <w:r w:rsidRPr="001E0F1E">
        <w:rPr>
          <w:rFonts w:ascii="Avenir" w:hAnsi="Avenir"/>
          <w:sz w:val="25"/>
          <w:szCs w:val="25"/>
        </w:rPr>
        <w:t>Please fill out the entire application and include</w:t>
      </w:r>
      <w:r w:rsidR="00785FF0" w:rsidRPr="001E0F1E">
        <w:rPr>
          <w:rFonts w:ascii="Avenir" w:hAnsi="Avenir"/>
          <w:sz w:val="25"/>
          <w:szCs w:val="25"/>
        </w:rPr>
        <w:t xml:space="preserve"> the following documentation. If you have any questions about collecting the needed information or completing the paperwork, please call </w:t>
      </w:r>
      <w:r w:rsidR="000F28E9" w:rsidRPr="001E0F1E">
        <w:rPr>
          <w:rFonts w:ascii="Avenir" w:hAnsi="Avenir"/>
          <w:sz w:val="25"/>
          <w:szCs w:val="25"/>
          <w:u w:val="single"/>
        </w:rPr>
        <w:t>Michael Ash</w:t>
      </w:r>
      <w:r w:rsidR="00785FF0" w:rsidRPr="001E0F1E">
        <w:rPr>
          <w:rFonts w:ascii="Avenir" w:hAnsi="Avenir"/>
          <w:sz w:val="25"/>
          <w:szCs w:val="25"/>
          <w:u w:val="single"/>
        </w:rPr>
        <w:t>: 706-549-4850.</w:t>
      </w:r>
      <w:r w:rsidR="00785FF0" w:rsidRPr="001E0F1E">
        <w:rPr>
          <w:rFonts w:ascii="Avenir" w:hAnsi="Avenir"/>
          <w:sz w:val="25"/>
          <w:szCs w:val="25"/>
        </w:rPr>
        <w:t xml:space="preserve"> </w:t>
      </w:r>
    </w:p>
    <w:p w14:paraId="5ABFF6B7" w14:textId="3C2263B4" w:rsidR="00E662E3" w:rsidRPr="001E0F1E" w:rsidRDefault="00670559" w:rsidP="004B6D9B">
      <w:pPr>
        <w:ind w:left="-720" w:right="-630"/>
        <w:rPr>
          <w:rFonts w:ascii="Avenir" w:hAnsi="Avenir"/>
          <w:sz w:val="25"/>
          <w:szCs w:val="25"/>
        </w:rPr>
      </w:pPr>
      <w:r w:rsidRPr="001E0F1E">
        <w:rPr>
          <w:rFonts w:ascii="Avenir" w:hAnsi="Avenir"/>
          <w:sz w:val="25"/>
          <w:szCs w:val="25"/>
        </w:rPr>
        <w:t>Items to include with this application:</w:t>
      </w:r>
    </w:p>
    <w:p w14:paraId="1168AEF6" w14:textId="732007A4" w:rsidR="004009F9" w:rsidRPr="001E0F1E" w:rsidRDefault="00670559" w:rsidP="004009F9">
      <w:pPr>
        <w:pStyle w:val="ListParagraph"/>
        <w:numPr>
          <w:ilvl w:val="0"/>
          <w:numId w:val="1"/>
        </w:numPr>
        <w:ind w:right="-630"/>
        <w:rPr>
          <w:rFonts w:ascii="Avenir" w:hAnsi="Avenir"/>
          <w:sz w:val="25"/>
          <w:szCs w:val="25"/>
        </w:rPr>
      </w:pPr>
      <w:r w:rsidRPr="001E0F1E">
        <w:rPr>
          <w:rFonts w:ascii="Avenir" w:hAnsi="Avenir"/>
          <w:sz w:val="25"/>
          <w:szCs w:val="25"/>
        </w:rPr>
        <w:t xml:space="preserve"> A copy of a </w:t>
      </w:r>
      <w:r w:rsidRPr="001E0F1E">
        <w:rPr>
          <w:rFonts w:ascii="Avenir" w:hAnsi="Avenir"/>
          <w:b/>
          <w:sz w:val="25"/>
          <w:szCs w:val="25"/>
        </w:rPr>
        <w:t>state-issued picture ID Card</w:t>
      </w:r>
      <w:r w:rsidRPr="001E0F1E">
        <w:rPr>
          <w:rFonts w:ascii="Avenir" w:hAnsi="Avenir"/>
          <w:sz w:val="25"/>
          <w:szCs w:val="25"/>
        </w:rPr>
        <w:t xml:space="preserve"> or </w:t>
      </w:r>
      <w:r w:rsidRPr="001E0F1E">
        <w:rPr>
          <w:rFonts w:ascii="Avenir" w:hAnsi="Avenir"/>
          <w:b/>
          <w:sz w:val="25"/>
          <w:szCs w:val="25"/>
        </w:rPr>
        <w:t>Driver’s License</w:t>
      </w:r>
      <w:r w:rsidRPr="001E0F1E">
        <w:rPr>
          <w:rFonts w:ascii="Avenir" w:hAnsi="Avenir"/>
          <w:sz w:val="25"/>
          <w:szCs w:val="25"/>
        </w:rPr>
        <w:t>.</w:t>
      </w:r>
    </w:p>
    <w:p w14:paraId="780CDD18" w14:textId="24AADF0F" w:rsidR="004009F9" w:rsidRPr="001E0F1E" w:rsidRDefault="00670559" w:rsidP="004009F9">
      <w:pPr>
        <w:pStyle w:val="ListParagraph"/>
        <w:numPr>
          <w:ilvl w:val="0"/>
          <w:numId w:val="1"/>
        </w:numPr>
        <w:ind w:right="-630"/>
        <w:rPr>
          <w:rFonts w:ascii="Avenir" w:hAnsi="Avenir"/>
          <w:sz w:val="25"/>
          <w:szCs w:val="25"/>
        </w:rPr>
      </w:pPr>
      <w:r w:rsidRPr="001E0F1E">
        <w:rPr>
          <w:rFonts w:ascii="Avenir" w:hAnsi="Avenir"/>
          <w:sz w:val="25"/>
          <w:szCs w:val="25"/>
        </w:rPr>
        <w:t xml:space="preserve">A copy of your </w:t>
      </w:r>
      <w:r w:rsidRPr="001E0F1E">
        <w:rPr>
          <w:rFonts w:ascii="Avenir" w:hAnsi="Avenir"/>
          <w:b/>
          <w:sz w:val="25"/>
          <w:szCs w:val="25"/>
        </w:rPr>
        <w:t>Social Security Card</w:t>
      </w:r>
      <w:r w:rsidRPr="001E0F1E">
        <w:rPr>
          <w:rFonts w:ascii="Avenir" w:hAnsi="Avenir"/>
          <w:sz w:val="25"/>
          <w:szCs w:val="25"/>
        </w:rPr>
        <w:t>.</w:t>
      </w:r>
    </w:p>
    <w:p w14:paraId="208AD7BC" w14:textId="12DA38F7" w:rsidR="00670559" w:rsidRPr="001E0F1E" w:rsidRDefault="00670559" w:rsidP="00670559">
      <w:pPr>
        <w:pStyle w:val="ListParagraph"/>
        <w:numPr>
          <w:ilvl w:val="0"/>
          <w:numId w:val="1"/>
        </w:numPr>
        <w:ind w:right="-630"/>
        <w:rPr>
          <w:rFonts w:ascii="Avenir" w:hAnsi="Avenir"/>
          <w:sz w:val="25"/>
          <w:szCs w:val="25"/>
        </w:rPr>
      </w:pPr>
      <w:r w:rsidRPr="001E0F1E">
        <w:rPr>
          <w:rFonts w:ascii="Avenir" w:hAnsi="Avenir"/>
          <w:sz w:val="25"/>
          <w:szCs w:val="25"/>
        </w:rPr>
        <w:t xml:space="preserve">Proof that you have worked with the Department of Labor in order to find employment. </w:t>
      </w:r>
      <w:r w:rsidRPr="001E0F1E">
        <w:rPr>
          <w:rFonts w:ascii="Avenir" w:hAnsi="Avenir"/>
          <w:b/>
          <w:sz w:val="25"/>
          <w:szCs w:val="25"/>
        </w:rPr>
        <w:t xml:space="preserve">Please go to your DOL office and request </w:t>
      </w:r>
      <w:r w:rsidR="003C1D41" w:rsidRPr="001E0F1E">
        <w:rPr>
          <w:rFonts w:ascii="Avenir" w:hAnsi="Avenir"/>
          <w:b/>
          <w:sz w:val="25"/>
          <w:szCs w:val="25"/>
        </w:rPr>
        <w:t xml:space="preserve">proof of registration. </w:t>
      </w:r>
      <w:r w:rsidRPr="001E0F1E">
        <w:rPr>
          <w:rFonts w:ascii="Avenir" w:hAnsi="Avenir"/>
          <w:sz w:val="25"/>
          <w:szCs w:val="25"/>
        </w:rPr>
        <w:t>You will be required to show ID.</w:t>
      </w:r>
      <w:r w:rsidR="003C1D41" w:rsidRPr="001E0F1E">
        <w:rPr>
          <w:rFonts w:ascii="Avenir" w:hAnsi="Avenir"/>
          <w:sz w:val="25"/>
          <w:szCs w:val="25"/>
        </w:rPr>
        <w:t xml:space="preserve"> </w:t>
      </w:r>
    </w:p>
    <w:p w14:paraId="0982FE13" w14:textId="0FFB7E53" w:rsidR="00670559" w:rsidRPr="001E0F1E" w:rsidRDefault="00670559" w:rsidP="00670559">
      <w:pPr>
        <w:pStyle w:val="ListParagraph"/>
        <w:numPr>
          <w:ilvl w:val="0"/>
          <w:numId w:val="1"/>
        </w:numPr>
        <w:ind w:right="-630"/>
        <w:rPr>
          <w:rFonts w:ascii="Avenir" w:hAnsi="Avenir"/>
          <w:sz w:val="25"/>
          <w:szCs w:val="25"/>
        </w:rPr>
      </w:pPr>
      <w:r w:rsidRPr="001E0F1E">
        <w:rPr>
          <w:rFonts w:ascii="Avenir" w:hAnsi="Avenir"/>
          <w:sz w:val="25"/>
          <w:szCs w:val="25"/>
        </w:rPr>
        <w:t xml:space="preserve">The completed </w:t>
      </w:r>
      <w:r w:rsidRPr="001E0F1E">
        <w:rPr>
          <w:rFonts w:ascii="Avenir" w:hAnsi="Avenir"/>
          <w:b/>
          <w:sz w:val="25"/>
          <w:szCs w:val="25"/>
        </w:rPr>
        <w:t>“household letter”.</w:t>
      </w:r>
      <w:r w:rsidRPr="001E0F1E">
        <w:rPr>
          <w:rFonts w:ascii="Avenir" w:hAnsi="Avenir"/>
          <w:sz w:val="25"/>
          <w:szCs w:val="25"/>
        </w:rPr>
        <w:t xml:space="preserve"> A form is </w:t>
      </w:r>
      <w:r w:rsidRPr="001E0F1E">
        <w:rPr>
          <w:rFonts w:ascii="Avenir" w:hAnsi="Avenir"/>
          <w:i/>
          <w:sz w:val="25"/>
          <w:szCs w:val="25"/>
        </w:rPr>
        <w:t>included</w:t>
      </w:r>
      <w:r w:rsidRPr="001E0F1E">
        <w:rPr>
          <w:rFonts w:ascii="Avenir" w:hAnsi="Avenir"/>
          <w:sz w:val="25"/>
          <w:szCs w:val="25"/>
        </w:rPr>
        <w:t xml:space="preserve"> with this application for a neighbor, landlord or friend to complete. This form verifies who lives in your household. </w:t>
      </w:r>
    </w:p>
    <w:p w14:paraId="0159C9EA" w14:textId="5AEC5B81" w:rsidR="00670559" w:rsidRPr="001E0F1E" w:rsidRDefault="00670559" w:rsidP="00670559">
      <w:pPr>
        <w:pStyle w:val="ListParagraph"/>
        <w:numPr>
          <w:ilvl w:val="0"/>
          <w:numId w:val="1"/>
        </w:numPr>
        <w:ind w:right="-630"/>
        <w:rPr>
          <w:rFonts w:ascii="Avenir" w:hAnsi="Avenir"/>
          <w:sz w:val="25"/>
          <w:szCs w:val="25"/>
        </w:rPr>
      </w:pPr>
      <w:r w:rsidRPr="001E0F1E">
        <w:rPr>
          <w:rFonts w:ascii="Avenir" w:hAnsi="Avenir"/>
          <w:b/>
          <w:sz w:val="25"/>
          <w:szCs w:val="25"/>
        </w:rPr>
        <w:t>Documentation of all income for members of</w:t>
      </w:r>
      <w:r w:rsidR="0038542E" w:rsidRPr="001E0F1E">
        <w:rPr>
          <w:rFonts w:ascii="Avenir" w:hAnsi="Avenir"/>
          <w:b/>
          <w:sz w:val="25"/>
          <w:szCs w:val="25"/>
        </w:rPr>
        <w:t xml:space="preserve"> your household for the last twelve</w:t>
      </w:r>
      <w:r w:rsidRPr="001E0F1E">
        <w:rPr>
          <w:rFonts w:ascii="Avenir" w:hAnsi="Avenir"/>
          <w:b/>
          <w:sz w:val="25"/>
          <w:szCs w:val="25"/>
        </w:rPr>
        <w:t xml:space="preserve"> months.</w:t>
      </w:r>
      <w:r w:rsidRPr="001E0F1E">
        <w:rPr>
          <w:rFonts w:ascii="Avenir" w:hAnsi="Avenir"/>
          <w:sz w:val="25"/>
          <w:szCs w:val="25"/>
        </w:rPr>
        <w:t xml:space="preserve"> This may include pay stubs, a letter from the Social Security Administration stating the monthly amount of payments. A statement from any other organization that has</w:t>
      </w:r>
      <w:r w:rsidR="00704DDB" w:rsidRPr="001E0F1E">
        <w:rPr>
          <w:rFonts w:ascii="Avenir" w:hAnsi="Avenir"/>
          <w:sz w:val="25"/>
          <w:szCs w:val="25"/>
        </w:rPr>
        <w:t xml:space="preserve"> helped to support you (VA, unemployment benefits etc.).</w:t>
      </w:r>
    </w:p>
    <w:p w14:paraId="6CA3D386" w14:textId="269F0C6F" w:rsidR="00704DDB" w:rsidRPr="001E0F1E" w:rsidRDefault="00704DDB" w:rsidP="00704DDB">
      <w:pPr>
        <w:pStyle w:val="ListParagraph"/>
        <w:ind w:left="-360" w:right="-630"/>
        <w:rPr>
          <w:rFonts w:ascii="Avenir" w:hAnsi="Avenir"/>
          <w:sz w:val="25"/>
          <w:szCs w:val="25"/>
        </w:rPr>
      </w:pPr>
    </w:p>
    <w:p w14:paraId="63F69A63" w14:textId="12491B4B" w:rsidR="0038542E" w:rsidRPr="001E0F1E" w:rsidRDefault="00704DDB" w:rsidP="0038542E">
      <w:pPr>
        <w:pStyle w:val="ListParagraph"/>
        <w:ind w:left="-360" w:right="-630"/>
        <w:rPr>
          <w:rFonts w:ascii="Avenir" w:hAnsi="Avenir"/>
          <w:sz w:val="25"/>
          <w:szCs w:val="25"/>
        </w:rPr>
      </w:pPr>
      <w:r w:rsidRPr="001E0F1E">
        <w:rPr>
          <w:rFonts w:ascii="Avenir" w:hAnsi="Avenir"/>
          <w:sz w:val="25"/>
          <w:szCs w:val="25"/>
        </w:rPr>
        <w:t xml:space="preserve">Household income limits based on number of members in your family. This </w:t>
      </w:r>
      <w:r w:rsidR="004009F9" w:rsidRPr="001E0F1E">
        <w:rPr>
          <w:rFonts w:ascii="Avenir" w:hAnsi="Avenir"/>
          <w:sz w:val="25"/>
          <w:szCs w:val="25"/>
        </w:rPr>
        <w:t xml:space="preserve">number </w:t>
      </w:r>
      <w:r w:rsidRPr="001E0F1E">
        <w:rPr>
          <w:rFonts w:ascii="Avenir" w:hAnsi="Avenir"/>
          <w:sz w:val="25"/>
          <w:szCs w:val="25"/>
        </w:rPr>
        <w:t xml:space="preserve">includes spouses and dependent children. If you are unsure if your income is low enough, please call our office, some types of income are excluded when we calculate your eligibility. </w:t>
      </w:r>
    </w:p>
    <w:p w14:paraId="068DC420" w14:textId="4C464715" w:rsidR="00704DDB" w:rsidRPr="001E0F1E" w:rsidRDefault="00704DDB" w:rsidP="00704DDB">
      <w:pPr>
        <w:pStyle w:val="ListParagraph"/>
        <w:ind w:left="-360" w:right="-630"/>
        <w:rPr>
          <w:rFonts w:ascii="Avenir" w:hAnsi="Avenir"/>
          <w:sz w:val="25"/>
          <w:szCs w:val="25"/>
        </w:rPr>
      </w:pPr>
      <w:r w:rsidRPr="001E0F1E">
        <w:rPr>
          <w:rFonts w:ascii="Avenir" w:hAnsi="Avenir"/>
          <w:sz w:val="25"/>
          <w:szCs w:val="25"/>
        </w:rPr>
        <w:t xml:space="preserve"> </w:t>
      </w:r>
    </w:p>
    <w:p w14:paraId="07A9B248" w14:textId="5B5F2BCD" w:rsidR="00704DDB" w:rsidRPr="001E0F1E" w:rsidRDefault="00704DDB" w:rsidP="00704DDB">
      <w:pPr>
        <w:pStyle w:val="ListParagraph"/>
        <w:ind w:left="-360" w:right="-630"/>
        <w:rPr>
          <w:rFonts w:ascii="Avenir" w:hAnsi="Avenir"/>
          <w:sz w:val="25"/>
          <w:szCs w:val="25"/>
        </w:rPr>
      </w:pPr>
      <w:r w:rsidRPr="001E0F1E">
        <w:rPr>
          <w:rFonts w:ascii="Avenir" w:hAnsi="Avenir"/>
          <w:sz w:val="25"/>
          <w:szCs w:val="25"/>
        </w:rPr>
        <w:t>Family Size</w:t>
      </w:r>
      <w:r w:rsidRPr="001E0F1E">
        <w:rPr>
          <w:rFonts w:ascii="Avenir" w:hAnsi="Avenir"/>
          <w:sz w:val="25"/>
          <w:szCs w:val="25"/>
        </w:rPr>
        <w:tab/>
      </w:r>
      <w:r w:rsidRPr="001E0F1E">
        <w:rPr>
          <w:rFonts w:ascii="Avenir" w:hAnsi="Avenir"/>
          <w:sz w:val="25"/>
          <w:szCs w:val="25"/>
        </w:rPr>
        <w:tab/>
        <w:t>Yearly Income Limits</w:t>
      </w:r>
    </w:p>
    <w:p w14:paraId="2BE9E1D0" w14:textId="486E904E" w:rsidR="00877E4C" w:rsidRPr="001E0F1E" w:rsidRDefault="00E6554D" w:rsidP="00877E4C">
      <w:pPr>
        <w:pStyle w:val="ListParagraph"/>
        <w:numPr>
          <w:ilvl w:val="0"/>
          <w:numId w:val="2"/>
        </w:numPr>
        <w:ind w:right="-630"/>
        <w:rPr>
          <w:rFonts w:ascii="Avenir" w:hAnsi="Avenir"/>
        </w:rPr>
      </w:pPr>
      <w:r w:rsidRPr="001E0F1E">
        <w:rPr>
          <w:rFonts w:ascii="Avenir" w:hAnsi="Avenir"/>
          <w:noProof/>
        </w:rPr>
        <w:drawing>
          <wp:anchor distT="0" distB="0" distL="114300" distR="114300" simplePos="0" relativeHeight="251658240" behindDoc="1" locked="0" layoutInCell="1" allowOverlap="1" wp14:anchorId="786DFAC2" wp14:editId="1BE8ACA8">
            <wp:simplePos x="0" y="0"/>
            <wp:positionH relativeFrom="column">
              <wp:posOffset>4038600</wp:posOffset>
            </wp:positionH>
            <wp:positionV relativeFrom="paragraph">
              <wp:posOffset>89535</wp:posOffset>
            </wp:positionV>
            <wp:extent cx="1333500" cy="59011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ael Ash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90119"/>
                    </a:xfrm>
                    <a:prstGeom prst="rect">
                      <a:avLst/>
                    </a:prstGeom>
                  </pic:spPr>
                </pic:pic>
              </a:graphicData>
            </a:graphic>
            <wp14:sizeRelH relativeFrom="margin">
              <wp14:pctWidth>0</wp14:pctWidth>
            </wp14:sizeRelH>
            <wp14:sizeRelV relativeFrom="margin">
              <wp14:pctHeight>0</wp14:pctHeight>
            </wp14:sizeRelV>
          </wp:anchor>
        </w:drawing>
      </w:r>
      <w:r w:rsidR="00704DDB" w:rsidRPr="001E0F1E">
        <w:rPr>
          <w:rFonts w:ascii="Avenir" w:hAnsi="Avenir"/>
          <w:sz w:val="25"/>
          <w:szCs w:val="25"/>
        </w:rPr>
        <w:t>One</w:t>
      </w:r>
      <w:r w:rsidR="00704DDB" w:rsidRPr="001E0F1E">
        <w:rPr>
          <w:rFonts w:ascii="Avenir" w:hAnsi="Avenir"/>
          <w:sz w:val="25"/>
          <w:szCs w:val="25"/>
        </w:rPr>
        <w:tab/>
      </w:r>
      <w:r w:rsidR="00704DDB" w:rsidRPr="001E0F1E">
        <w:rPr>
          <w:rFonts w:ascii="Avenir" w:hAnsi="Avenir"/>
          <w:sz w:val="25"/>
          <w:szCs w:val="25"/>
        </w:rPr>
        <w:tab/>
      </w:r>
      <w:r w:rsidR="00704DDB" w:rsidRPr="001E0F1E">
        <w:rPr>
          <w:rFonts w:ascii="Avenir" w:hAnsi="Avenir"/>
          <w:sz w:val="25"/>
          <w:szCs w:val="25"/>
        </w:rPr>
        <w:tab/>
      </w:r>
      <w:r w:rsidR="00877E4C" w:rsidRPr="001E0F1E">
        <w:rPr>
          <w:rFonts w:ascii="Avenir" w:hAnsi="Avenir"/>
        </w:rPr>
        <w:t>$15,</w:t>
      </w:r>
      <w:r w:rsidR="001E0F1E">
        <w:rPr>
          <w:rFonts w:ascii="Avenir" w:hAnsi="Avenir"/>
        </w:rPr>
        <w:t>613</w:t>
      </w:r>
      <w:r w:rsidR="00877E4C" w:rsidRPr="001E0F1E">
        <w:rPr>
          <w:rFonts w:ascii="Avenir" w:hAnsi="Avenir"/>
        </w:rPr>
        <w:tab/>
      </w:r>
      <w:r w:rsidR="00877E4C" w:rsidRPr="001E0F1E">
        <w:rPr>
          <w:rFonts w:ascii="Avenir" w:hAnsi="Avenir"/>
        </w:rPr>
        <w:tab/>
      </w:r>
      <w:r w:rsidR="00877E4C" w:rsidRPr="001E0F1E">
        <w:rPr>
          <w:rFonts w:ascii="Avenir" w:hAnsi="Avenir"/>
        </w:rPr>
        <w:tab/>
      </w:r>
      <w:r w:rsidR="00877E4C" w:rsidRPr="001E0F1E">
        <w:rPr>
          <w:rFonts w:ascii="Avenir" w:hAnsi="Avenir"/>
        </w:rPr>
        <w:tab/>
      </w:r>
      <w:r w:rsidR="00877E4C" w:rsidRPr="001E0F1E">
        <w:rPr>
          <w:rFonts w:ascii="Avenir" w:hAnsi="Avenir"/>
        </w:rPr>
        <w:tab/>
        <w:t>Thank you,</w:t>
      </w:r>
    </w:p>
    <w:p w14:paraId="4688A2DB" w14:textId="7615C619" w:rsidR="00877E4C" w:rsidRPr="001E0F1E" w:rsidRDefault="00877E4C" w:rsidP="00877E4C">
      <w:pPr>
        <w:pStyle w:val="ListParagraph"/>
        <w:numPr>
          <w:ilvl w:val="0"/>
          <w:numId w:val="2"/>
        </w:numPr>
        <w:ind w:right="-630"/>
        <w:rPr>
          <w:rFonts w:ascii="Avenir" w:hAnsi="Avenir"/>
        </w:rPr>
      </w:pPr>
      <w:r w:rsidRPr="001E0F1E">
        <w:rPr>
          <w:rFonts w:ascii="Avenir" w:hAnsi="Avenir"/>
        </w:rPr>
        <w:t>Two</w:t>
      </w:r>
      <w:r w:rsidRPr="001E0F1E">
        <w:rPr>
          <w:rFonts w:ascii="Avenir" w:hAnsi="Avenir"/>
        </w:rPr>
        <w:tab/>
      </w:r>
      <w:r w:rsidRPr="001E0F1E">
        <w:rPr>
          <w:rFonts w:ascii="Avenir" w:hAnsi="Avenir"/>
        </w:rPr>
        <w:tab/>
      </w:r>
      <w:r w:rsidRPr="001E0F1E">
        <w:rPr>
          <w:rFonts w:ascii="Avenir" w:hAnsi="Avenir"/>
        </w:rPr>
        <w:tab/>
        <w:t>$2</w:t>
      </w:r>
      <w:r w:rsidR="001E0F1E">
        <w:rPr>
          <w:rFonts w:ascii="Avenir" w:hAnsi="Avenir"/>
        </w:rPr>
        <w:t>1,138</w:t>
      </w:r>
      <w:r w:rsidRPr="001E0F1E">
        <w:rPr>
          <w:rFonts w:ascii="Avenir" w:hAnsi="Avenir"/>
        </w:rPr>
        <w:tab/>
      </w:r>
      <w:r w:rsidRPr="001E0F1E">
        <w:rPr>
          <w:rFonts w:ascii="Avenir" w:hAnsi="Avenir"/>
        </w:rPr>
        <w:tab/>
      </w:r>
      <w:r w:rsidRPr="001E0F1E">
        <w:rPr>
          <w:rFonts w:ascii="Avenir" w:hAnsi="Avenir"/>
        </w:rPr>
        <w:tab/>
      </w:r>
      <w:r w:rsidRPr="001E0F1E">
        <w:rPr>
          <w:rFonts w:ascii="Avenir" w:hAnsi="Avenir"/>
        </w:rPr>
        <w:tab/>
      </w:r>
    </w:p>
    <w:p w14:paraId="02DC918A" w14:textId="6A4915C4" w:rsidR="00877E4C" w:rsidRPr="001E0F1E" w:rsidRDefault="00877E4C" w:rsidP="00877E4C">
      <w:pPr>
        <w:pStyle w:val="ListParagraph"/>
        <w:numPr>
          <w:ilvl w:val="0"/>
          <w:numId w:val="2"/>
        </w:numPr>
        <w:ind w:right="-630"/>
        <w:rPr>
          <w:rFonts w:ascii="Avenir" w:hAnsi="Avenir"/>
        </w:rPr>
      </w:pPr>
      <w:r w:rsidRPr="001E0F1E">
        <w:rPr>
          <w:rFonts w:ascii="Avenir" w:hAnsi="Avenir"/>
        </w:rPr>
        <w:t>Three</w:t>
      </w:r>
      <w:r w:rsidRPr="001E0F1E">
        <w:rPr>
          <w:rFonts w:ascii="Avenir" w:hAnsi="Avenir"/>
        </w:rPr>
        <w:tab/>
      </w:r>
      <w:r w:rsidRPr="001E0F1E">
        <w:rPr>
          <w:rFonts w:ascii="Avenir" w:hAnsi="Avenir"/>
        </w:rPr>
        <w:tab/>
      </w:r>
      <w:r w:rsidRPr="001E0F1E">
        <w:rPr>
          <w:rFonts w:ascii="Avenir" w:hAnsi="Avenir"/>
        </w:rPr>
        <w:tab/>
        <w:t>$2</w:t>
      </w:r>
      <w:r w:rsidR="001E0F1E">
        <w:rPr>
          <w:rFonts w:ascii="Avenir" w:hAnsi="Avenir"/>
        </w:rPr>
        <w:t>6,663</w:t>
      </w:r>
      <w:r w:rsidRPr="001E0F1E">
        <w:rPr>
          <w:rFonts w:ascii="Avenir" w:hAnsi="Avenir"/>
        </w:rPr>
        <w:tab/>
      </w:r>
      <w:r w:rsidRPr="001E0F1E">
        <w:rPr>
          <w:rFonts w:ascii="Avenir" w:hAnsi="Avenir"/>
        </w:rPr>
        <w:tab/>
      </w:r>
      <w:r w:rsidRPr="001E0F1E">
        <w:rPr>
          <w:rFonts w:ascii="Avenir" w:hAnsi="Avenir"/>
        </w:rPr>
        <w:tab/>
      </w:r>
      <w:r w:rsidRPr="001E0F1E">
        <w:rPr>
          <w:rFonts w:ascii="Avenir" w:hAnsi="Avenir"/>
        </w:rPr>
        <w:tab/>
      </w:r>
    </w:p>
    <w:p w14:paraId="62C816C6" w14:textId="45B08FEE" w:rsidR="00877E4C" w:rsidRPr="001E0F1E" w:rsidRDefault="00877E4C" w:rsidP="00877E4C">
      <w:pPr>
        <w:pStyle w:val="ListParagraph"/>
        <w:numPr>
          <w:ilvl w:val="0"/>
          <w:numId w:val="2"/>
        </w:numPr>
        <w:ind w:right="-630"/>
        <w:rPr>
          <w:rFonts w:ascii="Avenir" w:hAnsi="Avenir"/>
        </w:rPr>
      </w:pPr>
      <w:r w:rsidRPr="001E0F1E">
        <w:rPr>
          <w:rFonts w:ascii="Avenir" w:hAnsi="Avenir"/>
        </w:rPr>
        <w:t>Four</w:t>
      </w:r>
      <w:r w:rsidRPr="001E0F1E">
        <w:rPr>
          <w:rFonts w:ascii="Avenir" w:hAnsi="Avenir"/>
        </w:rPr>
        <w:tab/>
      </w:r>
      <w:r w:rsidRPr="001E0F1E">
        <w:rPr>
          <w:rFonts w:ascii="Avenir" w:hAnsi="Avenir"/>
        </w:rPr>
        <w:tab/>
      </w:r>
      <w:r w:rsidRPr="001E0F1E">
        <w:rPr>
          <w:rFonts w:ascii="Avenir" w:hAnsi="Avenir"/>
        </w:rPr>
        <w:tab/>
        <w:t>$</w:t>
      </w:r>
      <w:r w:rsidR="001E0F1E">
        <w:rPr>
          <w:rFonts w:ascii="Avenir" w:hAnsi="Avenir"/>
        </w:rPr>
        <w:t>32,188</w:t>
      </w:r>
      <w:r w:rsidRPr="001E0F1E">
        <w:rPr>
          <w:rFonts w:ascii="Avenir" w:hAnsi="Avenir"/>
        </w:rPr>
        <w:tab/>
      </w:r>
      <w:r w:rsidRPr="001E0F1E">
        <w:rPr>
          <w:rFonts w:ascii="Avenir" w:hAnsi="Avenir"/>
        </w:rPr>
        <w:tab/>
      </w:r>
      <w:r w:rsidRPr="001E0F1E">
        <w:rPr>
          <w:rFonts w:ascii="Avenir" w:hAnsi="Avenir"/>
        </w:rPr>
        <w:tab/>
      </w:r>
      <w:r w:rsidRPr="001E0F1E">
        <w:rPr>
          <w:rFonts w:ascii="Avenir" w:hAnsi="Avenir"/>
        </w:rPr>
        <w:tab/>
      </w:r>
      <w:r w:rsidRPr="001E0F1E">
        <w:rPr>
          <w:rFonts w:ascii="Avenir" w:hAnsi="Avenir"/>
        </w:rPr>
        <w:tab/>
      </w:r>
      <w:r w:rsidR="00514001" w:rsidRPr="001E0F1E">
        <w:rPr>
          <w:rFonts w:ascii="Avenir" w:hAnsi="Avenir"/>
        </w:rPr>
        <w:t xml:space="preserve">Michael Ash </w:t>
      </w:r>
    </w:p>
    <w:p w14:paraId="311E9A40" w14:textId="0CC7AF64" w:rsidR="00877E4C" w:rsidRDefault="00877E4C" w:rsidP="00877E4C">
      <w:pPr>
        <w:pStyle w:val="ListParagraph"/>
        <w:numPr>
          <w:ilvl w:val="0"/>
          <w:numId w:val="2"/>
        </w:numPr>
        <w:ind w:right="-630"/>
      </w:pPr>
      <w:r w:rsidRPr="001E0F1E">
        <w:rPr>
          <w:rFonts w:ascii="Avenir" w:hAnsi="Avenir"/>
        </w:rPr>
        <w:t>Five</w:t>
      </w:r>
      <w:r w:rsidRPr="001E0F1E">
        <w:rPr>
          <w:rFonts w:ascii="Avenir" w:hAnsi="Avenir"/>
        </w:rPr>
        <w:tab/>
      </w:r>
      <w:r w:rsidRPr="001E0F1E">
        <w:rPr>
          <w:rFonts w:ascii="Avenir" w:hAnsi="Avenir"/>
        </w:rPr>
        <w:tab/>
      </w:r>
      <w:r w:rsidRPr="001E0F1E">
        <w:rPr>
          <w:rFonts w:ascii="Avenir" w:hAnsi="Avenir"/>
        </w:rPr>
        <w:tab/>
        <w:t>$</w:t>
      </w:r>
      <w:r w:rsidR="001E0F1E">
        <w:rPr>
          <w:rFonts w:ascii="Avenir" w:hAnsi="Avenir"/>
        </w:rPr>
        <w:t>37,713</w:t>
      </w:r>
      <w:r w:rsidRPr="001E0F1E">
        <w:rPr>
          <w:rFonts w:ascii="Avenir" w:hAnsi="Avenir"/>
        </w:rPr>
        <w:tab/>
      </w:r>
      <w:r w:rsidRPr="001E0F1E">
        <w:rPr>
          <w:rFonts w:ascii="Avenir" w:hAnsi="Avenir"/>
        </w:rPr>
        <w:tab/>
      </w:r>
      <w:r w:rsidRPr="001E0F1E">
        <w:rPr>
          <w:rFonts w:ascii="Avenir" w:hAnsi="Avenir"/>
        </w:rPr>
        <w:tab/>
      </w:r>
      <w:r w:rsidRPr="001E0F1E">
        <w:rPr>
          <w:rFonts w:ascii="Avenir" w:hAnsi="Avenir"/>
        </w:rPr>
        <w:tab/>
      </w:r>
      <w:r w:rsidRPr="001E0F1E">
        <w:rPr>
          <w:rFonts w:ascii="Avenir" w:hAnsi="Avenir"/>
        </w:rPr>
        <w:tab/>
        <w:t>SCSEP Director</w:t>
      </w:r>
    </w:p>
    <w:p w14:paraId="4CEE7800" w14:textId="77777777" w:rsidR="00DF4143" w:rsidRPr="001E0F1E" w:rsidRDefault="00DF4143" w:rsidP="00DF4143">
      <w:pPr>
        <w:spacing w:before="100" w:beforeAutospacing="1" w:after="100" w:afterAutospacing="1" w:line="240" w:lineRule="auto"/>
        <w:outlineLvl w:val="0"/>
        <w:rPr>
          <w:rFonts w:ascii="Avenir" w:eastAsia="Times New Roman" w:hAnsi="Avenir" w:cs="Times New Roman"/>
          <w:b/>
          <w:bCs/>
          <w:kern w:val="36"/>
          <w:sz w:val="32"/>
          <w:szCs w:val="32"/>
        </w:rPr>
      </w:pPr>
      <w:r w:rsidRPr="001E0F1E">
        <w:rPr>
          <w:rFonts w:ascii="Avenir" w:eastAsia="Times New Roman" w:hAnsi="Avenir" w:cs="Times New Roman"/>
          <w:b/>
          <w:bCs/>
          <w:kern w:val="36"/>
          <w:sz w:val="32"/>
          <w:szCs w:val="32"/>
        </w:rPr>
        <w:lastRenderedPageBreak/>
        <w:t>Senior Community Service Employment Program (SCSEP)</w:t>
      </w:r>
    </w:p>
    <w:p w14:paraId="737E6F24" w14:textId="77777777" w:rsidR="00DF4143" w:rsidRPr="001E0F1E" w:rsidRDefault="00DF4143" w:rsidP="00DF4143">
      <w:pPr>
        <w:pStyle w:val="NormalWeb"/>
        <w:rPr>
          <w:rFonts w:ascii="Avenir" w:hAnsi="Avenir"/>
          <w:sz w:val="25"/>
          <w:szCs w:val="25"/>
        </w:rPr>
      </w:pPr>
      <w:r w:rsidRPr="001E0F1E">
        <w:rPr>
          <w:rFonts w:ascii="Avenir" w:hAnsi="Avenir"/>
          <w:sz w:val="25"/>
          <w:szCs w:val="25"/>
        </w:rPr>
        <w:t>If you are 55 or older, unemployed and looking to re-enter the workforce, you may qualify for the Senior Community Service Employment Program (SCSEP). Programs are administered in the majority of Georgia’s 12-county region. The program serves low-income persons who are 55 and older and have poor employment prospects. Eligible individuals are placed in part-time community service positions with a goal of transitioning to unsubsidized employment.</w:t>
      </w:r>
      <w:r w:rsidRPr="001E0F1E">
        <w:rPr>
          <w:rFonts w:ascii="Avenir" w:hAnsi="Avenir"/>
          <w:sz w:val="25"/>
          <w:szCs w:val="25"/>
        </w:rPr>
        <w:br/>
      </w:r>
      <w:r w:rsidRPr="001E0F1E">
        <w:rPr>
          <w:rFonts w:ascii="Avenir" w:hAnsi="Avenir"/>
          <w:sz w:val="25"/>
          <w:szCs w:val="25"/>
        </w:rPr>
        <w:br/>
        <w:t xml:space="preserve">The program serves low-income persons, as defined by the U.S. Department of Health and Human Services Annual Poverty Guidelines </w:t>
      </w:r>
    </w:p>
    <w:p w14:paraId="547A9B6F" w14:textId="77777777" w:rsidR="00DF4143" w:rsidRPr="001E0F1E" w:rsidRDefault="00DF4143" w:rsidP="00DF4143">
      <w:pPr>
        <w:spacing w:before="100" w:beforeAutospacing="1" w:after="100" w:afterAutospacing="1" w:line="240" w:lineRule="auto"/>
        <w:outlineLvl w:val="2"/>
        <w:rPr>
          <w:rFonts w:ascii="Avenir" w:eastAsia="Times New Roman" w:hAnsi="Avenir" w:cs="Times New Roman"/>
          <w:b/>
          <w:bCs/>
          <w:sz w:val="25"/>
          <w:szCs w:val="25"/>
        </w:rPr>
      </w:pPr>
      <w:r w:rsidRPr="001E0F1E">
        <w:rPr>
          <w:rFonts w:ascii="Avenir" w:eastAsia="Times New Roman" w:hAnsi="Avenir" w:cs="Times New Roman"/>
          <w:b/>
          <w:bCs/>
          <w:sz w:val="25"/>
          <w:szCs w:val="25"/>
        </w:rPr>
        <w:t>SCSEP Program Purpose</w:t>
      </w:r>
    </w:p>
    <w:p w14:paraId="7EA9C5C4" w14:textId="77777777" w:rsidR="00DF4143" w:rsidRPr="001E0F1E" w:rsidRDefault="00DF4143" w:rsidP="00DF4143">
      <w:pPr>
        <w:numPr>
          <w:ilvl w:val="0"/>
          <w:numId w:val="3"/>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To foster and promote useful part-time opportunities in community service activities for eligible individuals;</w:t>
      </w:r>
    </w:p>
    <w:p w14:paraId="5214E53E" w14:textId="77777777" w:rsidR="00DF4143" w:rsidRPr="001E0F1E" w:rsidRDefault="00DF4143" w:rsidP="00DF4143">
      <w:pPr>
        <w:numPr>
          <w:ilvl w:val="0"/>
          <w:numId w:val="3"/>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To foster individual economic self-sufficiency;</w:t>
      </w:r>
    </w:p>
    <w:p w14:paraId="06AB4AE0" w14:textId="77777777" w:rsidR="00DF4143" w:rsidRPr="001E0F1E" w:rsidRDefault="00DF4143" w:rsidP="00DF4143">
      <w:pPr>
        <w:numPr>
          <w:ilvl w:val="0"/>
          <w:numId w:val="3"/>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To increase the number of older persons who may enjoy the benefits of a regular job after participating in the SCSEP.</w:t>
      </w:r>
    </w:p>
    <w:p w14:paraId="7464348F" w14:textId="77777777" w:rsidR="00DF4143" w:rsidRPr="001E0F1E" w:rsidRDefault="00DF4143" w:rsidP="00DF4143">
      <w:pPr>
        <w:spacing w:before="100" w:beforeAutospacing="1" w:after="100" w:afterAutospacing="1" w:line="240" w:lineRule="auto"/>
        <w:outlineLvl w:val="2"/>
        <w:rPr>
          <w:rFonts w:ascii="Avenir" w:eastAsia="Times New Roman" w:hAnsi="Avenir" w:cs="Times New Roman"/>
          <w:b/>
          <w:bCs/>
          <w:sz w:val="25"/>
          <w:szCs w:val="25"/>
        </w:rPr>
      </w:pPr>
      <w:r w:rsidRPr="001E0F1E">
        <w:rPr>
          <w:rFonts w:ascii="Avenir" w:eastAsia="Times New Roman" w:hAnsi="Avenir" w:cs="Times New Roman"/>
          <w:b/>
          <w:bCs/>
          <w:sz w:val="25"/>
          <w:szCs w:val="25"/>
        </w:rPr>
        <w:t>Program Qualifications</w:t>
      </w:r>
    </w:p>
    <w:p w14:paraId="43415333" w14:textId="77777777" w:rsidR="00DF4143" w:rsidRPr="001E0F1E" w:rsidRDefault="00DF4143" w:rsidP="00DF4143">
      <w:p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Participants must be at least 55, unemployed, and have a family income of no more than 125% of the federal poverty level. Enrollment priority is given to:</w:t>
      </w:r>
    </w:p>
    <w:p w14:paraId="3C21B21B" w14:textId="77777777" w:rsidR="00DF4143" w:rsidRPr="001E0F1E" w:rsidRDefault="00DF4143" w:rsidP="00DF4143">
      <w:pPr>
        <w:numPr>
          <w:ilvl w:val="0"/>
          <w:numId w:val="4"/>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Veterans and qualified spouses</w:t>
      </w:r>
    </w:p>
    <w:p w14:paraId="73BA82D5" w14:textId="77777777" w:rsidR="00DF4143" w:rsidRPr="001E0F1E" w:rsidRDefault="00DF4143" w:rsidP="00DF4143">
      <w:pPr>
        <w:numPr>
          <w:ilvl w:val="0"/>
          <w:numId w:val="4"/>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Individuals who are over 65 and have a disability</w:t>
      </w:r>
    </w:p>
    <w:p w14:paraId="553A1B17" w14:textId="77777777" w:rsidR="00DF4143" w:rsidRPr="001E0F1E" w:rsidRDefault="00DF4143" w:rsidP="00DF4143">
      <w:pPr>
        <w:numPr>
          <w:ilvl w:val="0"/>
          <w:numId w:val="4"/>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Individuals who have low literacy skills or limited English proficiency</w:t>
      </w:r>
    </w:p>
    <w:p w14:paraId="312E28FC" w14:textId="77777777" w:rsidR="00DF4143" w:rsidRPr="001E0F1E" w:rsidRDefault="00DF4143" w:rsidP="00DF4143">
      <w:pPr>
        <w:numPr>
          <w:ilvl w:val="0"/>
          <w:numId w:val="4"/>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Individuals who reside in a rural area</w:t>
      </w:r>
    </w:p>
    <w:p w14:paraId="52E7070A" w14:textId="77777777" w:rsidR="00DF4143" w:rsidRPr="001E0F1E" w:rsidRDefault="00DF4143" w:rsidP="00DF4143">
      <w:pPr>
        <w:numPr>
          <w:ilvl w:val="0"/>
          <w:numId w:val="4"/>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Individuals who are homeless or at risk of homelessness</w:t>
      </w:r>
    </w:p>
    <w:p w14:paraId="0405ED05" w14:textId="77777777" w:rsidR="00DF4143" w:rsidRPr="001E0F1E" w:rsidRDefault="00DF4143" w:rsidP="00DF4143">
      <w:pPr>
        <w:numPr>
          <w:ilvl w:val="0"/>
          <w:numId w:val="4"/>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Individuals who have low employment prospects</w:t>
      </w:r>
    </w:p>
    <w:p w14:paraId="726278E2" w14:textId="77777777" w:rsidR="00DF4143" w:rsidRPr="001E0F1E" w:rsidRDefault="00DF4143" w:rsidP="00DF4143">
      <w:pPr>
        <w:numPr>
          <w:ilvl w:val="0"/>
          <w:numId w:val="4"/>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Individuals who have failed to find employment after using services through the American Job Center system.</w:t>
      </w:r>
    </w:p>
    <w:p w14:paraId="46C46C6A" w14:textId="77777777" w:rsidR="00DF4143" w:rsidRPr="001E0F1E" w:rsidRDefault="00DF4143" w:rsidP="00DF4143">
      <w:pPr>
        <w:spacing w:before="100" w:beforeAutospacing="1" w:after="100" w:afterAutospacing="1" w:line="240" w:lineRule="auto"/>
        <w:outlineLvl w:val="2"/>
        <w:rPr>
          <w:rFonts w:ascii="Avenir" w:eastAsia="Times New Roman" w:hAnsi="Avenir" w:cs="Times New Roman"/>
          <w:b/>
          <w:bCs/>
          <w:sz w:val="25"/>
          <w:szCs w:val="25"/>
        </w:rPr>
      </w:pPr>
      <w:r w:rsidRPr="001E0F1E">
        <w:rPr>
          <w:rFonts w:ascii="Avenir" w:eastAsia="Times New Roman" w:hAnsi="Avenir" w:cs="Times New Roman"/>
          <w:b/>
          <w:bCs/>
          <w:sz w:val="25"/>
          <w:szCs w:val="25"/>
        </w:rPr>
        <w:t>Services Provided</w:t>
      </w:r>
    </w:p>
    <w:p w14:paraId="787FF127" w14:textId="77777777" w:rsidR="00DF4143" w:rsidRPr="001E0F1E" w:rsidRDefault="00DF4143" w:rsidP="00DF4143">
      <w:pPr>
        <w:numPr>
          <w:ilvl w:val="0"/>
          <w:numId w:val="5"/>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Participants receive orientation, community service assignments, training opportunities, and supportive services, and are offered a free physical examination.</w:t>
      </w:r>
    </w:p>
    <w:p w14:paraId="5F534C6B" w14:textId="77777777" w:rsidR="00DF4143" w:rsidRPr="001E0F1E" w:rsidRDefault="00DF4143" w:rsidP="00DF4143">
      <w:pPr>
        <w:numPr>
          <w:ilvl w:val="0"/>
          <w:numId w:val="5"/>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Assessments are completed to obtain information about the participant’s work history, skills and interests, talents, physical capabilities, need for supportive services, potential for performing community service assignments, and potential for transition to a regular job.</w:t>
      </w:r>
    </w:p>
    <w:p w14:paraId="23097879" w14:textId="505ED03E" w:rsidR="00030020" w:rsidRPr="001E0F1E" w:rsidRDefault="00DF4143" w:rsidP="00030020">
      <w:pPr>
        <w:numPr>
          <w:ilvl w:val="0"/>
          <w:numId w:val="5"/>
        </w:numPr>
        <w:spacing w:before="100" w:beforeAutospacing="1" w:after="100" w:afterAutospacing="1" w:line="240" w:lineRule="auto"/>
        <w:rPr>
          <w:rFonts w:ascii="Avenir" w:eastAsia="Times New Roman" w:hAnsi="Avenir" w:cs="Times New Roman"/>
          <w:sz w:val="25"/>
          <w:szCs w:val="25"/>
        </w:rPr>
      </w:pPr>
      <w:r w:rsidRPr="001E0F1E">
        <w:rPr>
          <w:rFonts w:ascii="Avenir" w:eastAsia="Times New Roman" w:hAnsi="Avenir" w:cs="Times New Roman"/>
          <w:sz w:val="25"/>
          <w:szCs w:val="25"/>
        </w:rPr>
        <w:t>Participants usually work up to 20 hours per week and receive the minimum wage, which is currently $7.25. Limited fringe benefits are also provided.</w:t>
      </w:r>
      <w:r w:rsidR="000738DF" w:rsidRPr="001E0F1E">
        <w:rPr>
          <w:rFonts w:ascii="Avenir" w:eastAsia="Times New Roman" w:hAnsi="Avenir" w:cs="Times New Roman"/>
          <w:sz w:val="25"/>
          <w:szCs w:val="25"/>
        </w:rPr>
        <w:t xml:space="preserve"> </w:t>
      </w:r>
      <w:r w:rsidR="00030020" w:rsidRPr="001E0F1E">
        <w:rPr>
          <w:rFonts w:ascii="Avenir" w:eastAsia="Times New Roman" w:hAnsi="Avenir" w:cs="Times New Roman"/>
          <w:sz w:val="25"/>
          <w:szCs w:val="25"/>
        </w:rPr>
        <w:t xml:space="preserve"> </w:t>
      </w:r>
    </w:p>
    <w:bookmarkEnd w:id="1"/>
    <w:p w14:paraId="127EB0E8" w14:textId="77777777" w:rsidR="00205196" w:rsidRPr="00DF4143" w:rsidRDefault="00205196" w:rsidP="00DF4143">
      <w:pPr>
        <w:tabs>
          <w:tab w:val="left" w:pos="1530"/>
        </w:tabs>
      </w:pPr>
    </w:p>
    <w:sectPr w:rsidR="00205196" w:rsidRPr="00DF4143" w:rsidSect="001907BC">
      <w:headerReference w:type="default" r:id="rId9"/>
      <w:headerReference w:type="first" r:id="rId10"/>
      <w:footerReference w:type="first" r:id="rId11"/>
      <w:pgSz w:w="12240" w:h="15840"/>
      <w:pgMar w:top="45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2EB4" w14:textId="77777777" w:rsidR="00291C9B" w:rsidRDefault="00291C9B" w:rsidP="0099497F">
      <w:pPr>
        <w:spacing w:after="0" w:line="240" w:lineRule="auto"/>
      </w:pPr>
      <w:r>
        <w:separator/>
      </w:r>
    </w:p>
  </w:endnote>
  <w:endnote w:type="continuationSeparator" w:id="0">
    <w:p w14:paraId="09F23B3E" w14:textId="77777777" w:rsidR="00291C9B" w:rsidRDefault="00291C9B" w:rsidP="009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5878" w14:textId="77777777" w:rsidR="00027CDA" w:rsidRPr="00007766" w:rsidRDefault="00027CDA" w:rsidP="00027CDA">
    <w:pPr>
      <w:pStyle w:val="Footer"/>
      <w:jc w:val="center"/>
      <w:rPr>
        <w:rFonts w:ascii="Avenir" w:hAnsi="Avenir"/>
        <w:b/>
        <w:color w:val="365F91" w:themeColor="accent1" w:themeShade="BF"/>
        <w:sz w:val="28"/>
        <w:szCs w:val="28"/>
      </w:rPr>
    </w:pPr>
    <w:r w:rsidRPr="00007766">
      <w:rPr>
        <w:rFonts w:ascii="Avenir" w:hAnsi="Avenir"/>
        <w:b/>
        <w:color w:val="365F91" w:themeColor="accent1" w:themeShade="BF"/>
        <w:sz w:val="28"/>
        <w:szCs w:val="28"/>
      </w:rPr>
      <w:t>135 Hoyt Street ~ Athens, GA 30601</w:t>
    </w:r>
  </w:p>
  <w:p w14:paraId="358DA3C6" w14:textId="77777777" w:rsidR="00027CDA" w:rsidRPr="00007766" w:rsidRDefault="00027CDA" w:rsidP="00027CDA">
    <w:pPr>
      <w:pStyle w:val="Footer"/>
      <w:jc w:val="center"/>
      <w:rPr>
        <w:rFonts w:ascii="Avenir" w:hAnsi="Avenir"/>
        <w:b/>
        <w:color w:val="365F91" w:themeColor="accent1" w:themeShade="BF"/>
        <w:sz w:val="28"/>
        <w:szCs w:val="28"/>
      </w:rPr>
    </w:pPr>
    <w:r w:rsidRPr="00007766">
      <w:rPr>
        <w:rFonts w:ascii="Avenir" w:hAnsi="Avenir"/>
        <w:b/>
        <w:color w:val="365F91" w:themeColor="accent1" w:themeShade="BF"/>
        <w:sz w:val="28"/>
        <w:szCs w:val="28"/>
      </w:rPr>
      <w:t>www.accaging.org phone</w:t>
    </w:r>
    <w:r w:rsidRPr="00007766">
      <w:rPr>
        <w:rFonts w:ascii="Avenir" w:hAnsi="Avenir"/>
        <w:b/>
        <w:i/>
        <w:color w:val="365F91" w:themeColor="accent1" w:themeShade="BF"/>
        <w:sz w:val="28"/>
        <w:szCs w:val="28"/>
      </w:rPr>
      <w:t xml:space="preserve"> </w:t>
    </w:r>
    <w:r w:rsidRPr="00007766">
      <w:rPr>
        <w:rFonts w:ascii="Avenir" w:hAnsi="Avenir"/>
        <w:b/>
        <w:color w:val="365F91" w:themeColor="accent1" w:themeShade="BF"/>
        <w:sz w:val="28"/>
        <w:szCs w:val="28"/>
      </w:rPr>
      <w:t>706.549.4850 fax 706.</w:t>
    </w:r>
    <w:r>
      <w:rPr>
        <w:rFonts w:ascii="Avenir" w:hAnsi="Avenir"/>
        <w:b/>
        <w:color w:val="365F91" w:themeColor="accent1" w:themeShade="BF"/>
        <w:sz w:val="28"/>
        <w:szCs w:val="28"/>
      </w:rPr>
      <w:t>534.5787</w:t>
    </w:r>
  </w:p>
  <w:p w14:paraId="1100DF57" w14:textId="7E4E70D9" w:rsidR="00DF4143" w:rsidRPr="00DF4143" w:rsidRDefault="00DF4143" w:rsidP="00DF41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85A74" w14:textId="77777777" w:rsidR="00291C9B" w:rsidRDefault="00291C9B" w:rsidP="0099497F">
      <w:pPr>
        <w:spacing w:after="0" w:line="240" w:lineRule="auto"/>
      </w:pPr>
      <w:bookmarkStart w:id="0" w:name="_Hlk482267897"/>
      <w:bookmarkEnd w:id="0"/>
      <w:r>
        <w:separator/>
      </w:r>
    </w:p>
  </w:footnote>
  <w:footnote w:type="continuationSeparator" w:id="0">
    <w:p w14:paraId="3E89B99A" w14:textId="77777777" w:rsidR="00291C9B" w:rsidRDefault="00291C9B" w:rsidP="0099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227E" w14:textId="77777777" w:rsidR="006A50D1" w:rsidRDefault="006A50D1" w:rsidP="0099497F">
    <w:pPr>
      <w:pStyle w:val="Header"/>
      <w:jc w:val="center"/>
    </w:pPr>
  </w:p>
  <w:p w14:paraId="4E33E429" w14:textId="77777777" w:rsidR="006A50D1" w:rsidRDefault="006A5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6E4F" w14:textId="006D85B1" w:rsidR="00DF4143" w:rsidRPr="00DF4143" w:rsidRDefault="00C325DF" w:rsidP="00DF4143">
    <w:pPr>
      <w:pStyle w:val="Header"/>
      <w:jc w:val="center"/>
    </w:pPr>
    <w:r>
      <w:rPr>
        <w:noProof/>
      </w:rPr>
      <w:drawing>
        <wp:inline distT="0" distB="0" distL="0" distR="0" wp14:anchorId="04AE95B8" wp14:editId="73C56F2F">
          <wp:extent cx="2819129" cy="1304925"/>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Alogo_2019.png"/>
                  <pic:cNvPicPr/>
                </pic:nvPicPr>
                <pic:blipFill rotWithShape="1">
                  <a:blip r:embed="rId1">
                    <a:extLst>
                      <a:ext uri="{28A0092B-C50C-407E-A947-70E740481C1C}">
                        <a14:useLocalDpi xmlns:a14="http://schemas.microsoft.com/office/drawing/2010/main" val="0"/>
                      </a:ext>
                    </a:extLst>
                  </a:blip>
                  <a:srcRect t="17751" r="5355" b="9877"/>
                  <a:stretch/>
                </pic:blipFill>
                <pic:spPr bwMode="auto">
                  <a:xfrm>
                    <a:off x="0" y="0"/>
                    <a:ext cx="2853861" cy="13210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C4"/>
    <w:multiLevelType w:val="multilevel"/>
    <w:tmpl w:val="776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C1C7C"/>
    <w:multiLevelType w:val="hybridMultilevel"/>
    <w:tmpl w:val="8AA2EC30"/>
    <w:lvl w:ilvl="0" w:tplc="F8BA843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6483674"/>
    <w:multiLevelType w:val="multilevel"/>
    <w:tmpl w:val="96DE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64641"/>
    <w:multiLevelType w:val="multilevel"/>
    <w:tmpl w:val="B95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C4AE3"/>
    <w:multiLevelType w:val="hybridMultilevel"/>
    <w:tmpl w:val="E7C2B74E"/>
    <w:lvl w:ilvl="0" w:tplc="D5F84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F1A68D4"/>
    <w:multiLevelType w:val="multilevel"/>
    <w:tmpl w:val="C064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32E3E"/>
    <w:multiLevelType w:val="multilevel"/>
    <w:tmpl w:val="6F1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7F"/>
    <w:rsid w:val="00027CDA"/>
    <w:rsid w:val="00030020"/>
    <w:rsid w:val="00060AF2"/>
    <w:rsid w:val="000738DF"/>
    <w:rsid w:val="000F28E9"/>
    <w:rsid w:val="001464E9"/>
    <w:rsid w:val="00153E09"/>
    <w:rsid w:val="001907BC"/>
    <w:rsid w:val="001B1DE4"/>
    <w:rsid w:val="001B7FD6"/>
    <w:rsid w:val="001E0F1E"/>
    <w:rsid w:val="001E6406"/>
    <w:rsid w:val="00205196"/>
    <w:rsid w:val="00291C9B"/>
    <w:rsid w:val="002D0DFC"/>
    <w:rsid w:val="002F343C"/>
    <w:rsid w:val="003356C0"/>
    <w:rsid w:val="003805DC"/>
    <w:rsid w:val="0038542E"/>
    <w:rsid w:val="00387688"/>
    <w:rsid w:val="00392605"/>
    <w:rsid w:val="003C1D41"/>
    <w:rsid w:val="004009F9"/>
    <w:rsid w:val="00430F35"/>
    <w:rsid w:val="0045311A"/>
    <w:rsid w:val="004B6D9B"/>
    <w:rsid w:val="004F04C1"/>
    <w:rsid w:val="00514001"/>
    <w:rsid w:val="00572B58"/>
    <w:rsid w:val="00621EFF"/>
    <w:rsid w:val="0063211D"/>
    <w:rsid w:val="00670559"/>
    <w:rsid w:val="00692D30"/>
    <w:rsid w:val="006A50D1"/>
    <w:rsid w:val="00704DDB"/>
    <w:rsid w:val="00760BB4"/>
    <w:rsid w:val="00785FF0"/>
    <w:rsid w:val="007E4A2D"/>
    <w:rsid w:val="007F73A7"/>
    <w:rsid w:val="00877E4C"/>
    <w:rsid w:val="0093317E"/>
    <w:rsid w:val="009439BB"/>
    <w:rsid w:val="0099497F"/>
    <w:rsid w:val="009F2850"/>
    <w:rsid w:val="009F2B1F"/>
    <w:rsid w:val="00A21AC7"/>
    <w:rsid w:val="00A92DB4"/>
    <w:rsid w:val="00AA5705"/>
    <w:rsid w:val="00B6409C"/>
    <w:rsid w:val="00BF1EB7"/>
    <w:rsid w:val="00C325DF"/>
    <w:rsid w:val="00C40F24"/>
    <w:rsid w:val="00C60AC0"/>
    <w:rsid w:val="00CA6FE0"/>
    <w:rsid w:val="00CB4E23"/>
    <w:rsid w:val="00DA1759"/>
    <w:rsid w:val="00DB67F6"/>
    <w:rsid w:val="00DF4143"/>
    <w:rsid w:val="00DF6339"/>
    <w:rsid w:val="00DF7087"/>
    <w:rsid w:val="00E6554D"/>
    <w:rsid w:val="00E662E3"/>
    <w:rsid w:val="00F4487C"/>
    <w:rsid w:val="00F67D85"/>
    <w:rsid w:val="00FA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8BDA"/>
  <w15:docId w15:val="{65E50142-30BD-44EA-95E9-2A97629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AC0"/>
    <w:pPr>
      <w:spacing w:after="0" w:line="240" w:lineRule="auto"/>
    </w:pPr>
  </w:style>
  <w:style w:type="paragraph" w:styleId="Header">
    <w:name w:val="header"/>
    <w:basedOn w:val="Normal"/>
    <w:link w:val="HeaderChar"/>
    <w:uiPriority w:val="99"/>
    <w:unhideWhenUsed/>
    <w:rsid w:val="0099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7F"/>
  </w:style>
  <w:style w:type="paragraph" w:styleId="Footer">
    <w:name w:val="footer"/>
    <w:basedOn w:val="Normal"/>
    <w:link w:val="FooterChar"/>
    <w:uiPriority w:val="99"/>
    <w:unhideWhenUsed/>
    <w:rsid w:val="0099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7F"/>
  </w:style>
  <w:style w:type="paragraph" w:styleId="BalloonText">
    <w:name w:val="Balloon Text"/>
    <w:basedOn w:val="Normal"/>
    <w:link w:val="BalloonTextChar"/>
    <w:uiPriority w:val="99"/>
    <w:semiHidden/>
    <w:unhideWhenUsed/>
    <w:rsid w:val="0099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F"/>
    <w:rPr>
      <w:rFonts w:ascii="Tahoma" w:hAnsi="Tahoma" w:cs="Tahoma"/>
      <w:sz w:val="16"/>
      <w:szCs w:val="16"/>
    </w:rPr>
  </w:style>
  <w:style w:type="paragraph" w:styleId="ListParagraph">
    <w:name w:val="List Paragraph"/>
    <w:basedOn w:val="Normal"/>
    <w:uiPriority w:val="34"/>
    <w:qFormat/>
    <w:rsid w:val="00670559"/>
    <w:pPr>
      <w:ind w:left="720"/>
      <w:contextualSpacing/>
    </w:pPr>
  </w:style>
  <w:style w:type="paragraph" w:styleId="NormalWeb">
    <w:name w:val="Normal (Web)"/>
    <w:basedOn w:val="Normal"/>
    <w:uiPriority w:val="99"/>
    <w:semiHidden/>
    <w:unhideWhenUsed/>
    <w:rsid w:val="00DF414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1C95-24EF-4025-9CC0-3C2EAAF9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Adams</dc:creator>
  <cp:keywords/>
  <dc:description/>
  <cp:lastModifiedBy>Paige Powell</cp:lastModifiedBy>
  <cp:revision>2</cp:revision>
  <cp:lastPrinted>2019-10-15T13:13:00Z</cp:lastPrinted>
  <dcterms:created xsi:type="dcterms:W3CDTF">2019-10-15T13:37:00Z</dcterms:created>
  <dcterms:modified xsi:type="dcterms:W3CDTF">2019-10-15T13:37:00Z</dcterms:modified>
</cp:coreProperties>
</file>